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24" w:rsidRPr="002044DC" w:rsidRDefault="00715E24" w:rsidP="002044DC">
      <w:pPr>
        <w:pStyle w:val="BodyText"/>
        <w:spacing w:line="240" w:lineRule="auto"/>
        <w:rPr>
          <w:lang w:eastAsia="ru-RU"/>
        </w:rPr>
      </w:pPr>
      <w:r w:rsidRPr="002044DC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pt">
            <v:imagedata r:id="rId5" o:title=""/>
          </v:shape>
        </w:pict>
      </w:r>
    </w:p>
    <w:p w:rsidR="00715E24" w:rsidRDefault="00715E24" w:rsidP="00774779">
      <w:pPr>
        <w:pStyle w:val="BodyText"/>
        <w:spacing w:line="240" w:lineRule="auto"/>
        <w:jc w:val="center"/>
        <w:rPr>
          <w:lang w:eastAsia="ru-RU"/>
        </w:rPr>
      </w:pPr>
    </w:p>
    <w:p w:rsidR="00715E24" w:rsidRDefault="00715E24" w:rsidP="00774779">
      <w:pPr>
        <w:pStyle w:val="BodyText"/>
        <w:spacing w:line="240" w:lineRule="auto"/>
        <w:jc w:val="center"/>
        <w:rPr>
          <w:lang w:eastAsia="ru-RU"/>
        </w:rPr>
      </w:pPr>
    </w:p>
    <w:p w:rsidR="00715E24" w:rsidRDefault="00715E24" w:rsidP="00774779">
      <w:pPr>
        <w:pStyle w:val="BodyText"/>
        <w:spacing w:line="240" w:lineRule="auto"/>
        <w:jc w:val="center"/>
        <w:rPr>
          <w:lang w:eastAsia="ru-RU"/>
        </w:rPr>
      </w:pPr>
    </w:p>
    <w:p w:rsidR="00715E24" w:rsidRPr="00827E16" w:rsidRDefault="00715E24" w:rsidP="00774779">
      <w:pPr>
        <w:pStyle w:val="BodyText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 xml:space="preserve">                                                      </w:t>
      </w:r>
      <w:r w:rsidRPr="00827E16">
        <w:rPr>
          <w:rFonts w:ascii="Times New Roman" w:hAnsi="Times New Roman" w:cs="Times New Roman"/>
          <w:sz w:val="24"/>
          <w:szCs w:val="24"/>
          <w:lang w:eastAsia="ru-RU"/>
        </w:rPr>
        <w:t>Приложение №1</w:t>
      </w:r>
    </w:p>
    <w:p w:rsidR="00715E24" w:rsidRPr="00827E16" w:rsidRDefault="00715E24" w:rsidP="00774779">
      <w:pPr>
        <w:pStyle w:val="BodyText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к приказу Финансового управления</w:t>
      </w:r>
    </w:p>
    <w:p w:rsidR="00715E24" w:rsidRPr="00827E16" w:rsidRDefault="00715E24" w:rsidP="00774779">
      <w:pPr>
        <w:pStyle w:val="BodyText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администрации муниципального района</w:t>
      </w:r>
    </w:p>
    <w:p w:rsidR="00715E24" w:rsidRPr="00827E16" w:rsidRDefault="00715E24" w:rsidP="00774779">
      <w:pPr>
        <w:pStyle w:val="BodyText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Белебеевский район Республики Башкортостан</w:t>
      </w:r>
    </w:p>
    <w:p w:rsidR="00715E24" w:rsidRPr="00827E16" w:rsidRDefault="00715E24" w:rsidP="00774779">
      <w:pPr>
        <w:pStyle w:val="BodyText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27E16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827E16">
        <w:rPr>
          <w:rFonts w:ascii="Times New Roman" w:hAnsi="Times New Roman" w:cs="Times New Roman"/>
          <w:sz w:val="24"/>
          <w:szCs w:val="24"/>
          <w:lang w:eastAsia="ru-RU"/>
        </w:rPr>
        <w:t>№74 от 27.12.2019г.</w:t>
      </w:r>
    </w:p>
    <w:p w:rsidR="00715E24" w:rsidRDefault="00715E24" w:rsidP="00133EE0">
      <w:pPr>
        <w:spacing w:after="150" w:line="240" w:lineRule="auto"/>
        <w:jc w:val="center"/>
        <w:textAlignment w:val="baseline"/>
        <w:rPr>
          <w:rFonts w:ascii="Arial" w:hAnsi="Arial" w:cs="Arial"/>
          <w:b/>
          <w:bCs/>
          <w:color w:val="494949"/>
          <w:sz w:val="26"/>
          <w:szCs w:val="26"/>
          <w:lang w:eastAsia="ru-RU"/>
        </w:rPr>
      </w:pPr>
    </w:p>
    <w:p w:rsidR="00715E24" w:rsidRDefault="00715E24" w:rsidP="00133EE0">
      <w:pPr>
        <w:spacing w:after="150" w:line="240" w:lineRule="auto"/>
        <w:jc w:val="center"/>
        <w:textAlignment w:val="baseline"/>
        <w:rPr>
          <w:rFonts w:ascii="Arial" w:hAnsi="Arial" w:cs="Arial"/>
          <w:b/>
          <w:bCs/>
          <w:color w:val="494949"/>
          <w:sz w:val="26"/>
          <w:szCs w:val="26"/>
          <w:lang w:eastAsia="ru-RU"/>
        </w:rPr>
      </w:pPr>
    </w:p>
    <w:p w:rsidR="00715E24" w:rsidRDefault="00715E24" w:rsidP="00133EE0">
      <w:pPr>
        <w:spacing w:after="150" w:line="240" w:lineRule="auto"/>
        <w:jc w:val="center"/>
        <w:textAlignment w:val="baseline"/>
        <w:rPr>
          <w:rFonts w:ascii="Arial" w:hAnsi="Arial" w:cs="Arial"/>
          <w:b/>
          <w:bCs/>
          <w:color w:val="494949"/>
          <w:sz w:val="26"/>
          <w:szCs w:val="26"/>
          <w:lang w:eastAsia="ru-RU"/>
        </w:rPr>
      </w:pPr>
    </w:p>
    <w:p w:rsidR="00715E24" w:rsidRPr="00827E16" w:rsidRDefault="00715E24" w:rsidP="00133EE0">
      <w:pPr>
        <w:spacing w:after="150" w:line="240" w:lineRule="auto"/>
        <w:jc w:val="center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827E16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Порядок </w:t>
      </w:r>
    </w:p>
    <w:p w:rsidR="00715E24" w:rsidRPr="00827E16" w:rsidRDefault="00715E24" w:rsidP="00133EE0">
      <w:pPr>
        <w:spacing w:after="15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827E16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исполнения бюджета муниципального района Белебеевский район Республики Башкортостан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по расходам и источникам финансирования дефицита бюджета</w:t>
      </w:r>
      <w:r w:rsidRPr="00827E16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муниципального района Белебеевский район Республики Башкортостан</w:t>
      </w:r>
    </w:p>
    <w:p w:rsidR="00715E24" w:rsidRDefault="00715E24" w:rsidP="00133EE0">
      <w:pPr>
        <w:spacing w:after="150" w:line="240" w:lineRule="auto"/>
        <w:jc w:val="center"/>
        <w:textAlignment w:val="baseline"/>
        <w:rPr>
          <w:rFonts w:ascii="Arial" w:hAnsi="Arial" w:cs="Arial"/>
          <w:b/>
          <w:bCs/>
          <w:color w:val="494949"/>
          <w:sz w:val="26"/>
          <w:szCs w:val="26"/>
          <w:lang w:eastAsia="ru-RU"/>
        </w:rPr>
      </w:pPr>
    </w:p>
    <w:p w:rsidR="00715E24" w:rsidRDefault="00715E24" w:rsidP="00133EE0">
      <w:pPr>
        <w:spacing w:after="150" w:line="240" w:lineRule="auto"/>
        <w:jc w:val="center"/>
        <w:textAlignment w:val="baseline"/>
        <w:rPr>
          <w:rFonts w:ascii="Arial" w:hAnsi="Arial" w:cs="Arial"/>
          <w:b/>
          <w:bCs/>
          <w:color w:val="494949"/>
          <w:sz w:val="26"/>
          <w:szCs w:val="26"/>
          <w:lang w:eastAsia="ru-RU"/>
        </w:rPr>
      </w:pPr>
    </w:p>
    <w:p w:rsidR="00715E24" w:rsidRPr="00133EE0" w:rsidRDefault="00715E24" w:rsidP="00133EE0">
      <w:pPr>
        <w:spacing w:after="150" w:line="240" w:lineRule="auto"/>
        <w:jc w:val="center"/>
        <w:textAlignment w:val="baseline"/>
        <w:rPr>
          <w:rFonts w:ascii="Arial" w:hAnsi="Arial" w:cs="Arial"/>
          <w:b/>
          <w:bCs/>
          <w:color w:val="494949"/>
          <w:sz w:val="26"/>
          <w:szCs w:val="26"/>
          <w:lang w:eastAsia="ru-RU"/>
        </w:rPr>
      </w:pPr>
      <w:r w:rsidRPr="00133EE0">
        <w:rPr>
          <w:rFonts w:ascii="Arial" w:hAnsi="Arial" w:cs="Arial"/>
          <w:b/>
          <w:bCs/>
          <w:color w:val="494949"/>
          <w:sz w:val="26"/>
          <w:szCs w:val="26"/>
          <w:lang w:eastAsia="ru-RU"/>
        </w:rPr>
        <w:t>I. ОБЩИЕ ПОЛОЖЕНИЯ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1. Настоящий Порядок разработан в соответствии со статьями 219 и 219.2 Бюджетного кодекса Российской Федерации (далее - БК РФ), Законом Республики Башкортостан "О бюджетном процессе в Республике Башкортостан" и устанавливает порядок исполнения бюджета муниципального района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Белебеевский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по расходам и выплатам по источникам финансирования дефицита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й район Республики Башкортостан.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2. Исполнение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ий район Республики Башкортостан по расходам и выплатам по источникам финансирования дефицита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елебеевский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район Республики Башкортостан предусматривает: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принятие и учет бюджетных и денежных обязательств получателями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ий район Республики Башкортостан (далее - получатели) в пределах доведенных лимитов бюджетных обязательств, администраторами источников финансирования дефицита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(далее - администраторы) - в пределах доведенных бюджетных ассигнований;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подтверждение получателями и администраторами (далее вместе - клиенты) денежных обязательств, подлежащих оплате за счет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Башкортостан, в том числе за счет бюджетных ассигнований по источникам финансирования дефицита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(далее - средства бюджета);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санкционирование Финансовым управлением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а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дминистрации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ий район Республики Башкортостан (далее – Фин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ансовое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управление) оплаты денежных обязательств клиентов, подлежащих оплате за счет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Башкортостан;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подтверждение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Ф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ин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ансовым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управлением исполнения денежных обязательств клиентов, подлежащих оплате за счет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Башкортостан.</w:t>
      </w:r>
    </w:p>
    <w:p w:rsidR="00715E24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715E24" w:rsidRPr="00A56A79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>II. ПРИНЯТИЕ КЛИЕНТАМИ БЮДЖЕТНЫХ ОБЯЗАТЕЛЬСТВ, ПОДЛЕЖАЩИХ ИСПОЛНЕНИЮ ЗА СЧЕТ СРЕДСТВ БЮДЖЕТА МУНИЦИПАЛЬНОГО РАЙОНА Б</w:t>
      </w:r>
      <w:r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РАЙОН РЕСПУБЛИКИ БАШКОРТОСТАН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3. Клиент принимает бюджетные обязательства, подлежащие исполнению за счет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путем заключения муниципальных контрактов, иных договоров с физическими и юридическими лицами, индивидуальными предпринимателями или в соответствии с законом, иным правовым актом, соглашением.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4. Принятие бюджетных обязательств осуществляется клиентом в пределах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,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доведенных до него лимитов бюджетных обязательств и бюджетных ассигнований на текущий финансовый год.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5. Заключение и оплата клиентом муниципальных контрактов, иных договоров, подлежащих исполнению за счет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производятся в пределах доведенных ему по кодам классификации расходов бюджета,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лимитов бюджетных обязательств и по кодам классификации источников финансирования дефицитов бюджетов бюджетных ассигнований, и с учетом принятых и неисполненных обязательств.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При уменьшении клиенту главным распорядителем (распорядителем) бюджетных средств ранее доведенных бюджетных ассигнований, лимитов бюджетных обязательств в соответствии с установленным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Ф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ин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ансовым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управлением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,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Порядком составления и ведения сводной бюджетной росписи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и бюджетных росписей главных распорядителей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(главных администраторов источников финансирования дефицита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Башкортостан), исполнение заключенных муниципальных контрактов, иных договоров осуществляется в соответствии с требованиями пункта 6 статьи 161 БК РФ.</w:t>
      </w:r>
    </w:p>
    <w:p w:rsidR="00715E24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715E24" w:rsidRPr="00A56A79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>III. ПОДТВЕРЖДЕНИЕ КЛИЕНТАМИ ДЕНЕЖНЫХ ОБЯЗАТЕЛЬСТВ, ПОДЛЕЖАЩИХ ОПЛАТЕ ЗА СЧЕТ СРЕДСТВ БЮДЖЕТА МУНИЦИПАЛЬНОГО РАЙОНА Б</w:t>
      </w:r>
      <w:r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РАЙОН РЕСПУБЛИКИ БАШКОРТОСТАН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6. Клиент подтверждает обязанность оплатить за счет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ий район Республики Башкортостан денежные обязательства в соответствии с платежными и иными документами, необходимыми для санкционирования их оплаты.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7. Оформление платежных и иных документов, представляемых клиентами в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Ф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ин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ансовое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управление для санкционирования оплаты денежных обязательств, осуществляется в соответствии с требованиями БК РФ, нормативных правовых актов Министерства финансов Российской Федерации, Центрального Банка Российской Федерации, Федерального казначейства,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Финансового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управления.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8. Информационный обмен между клиентами и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Финансовым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управлением при представлении платежных и иных документов, необходимых для санкционирования их оплаты, осуществляется в электронной форме с применением средств электронной подписи в соответствии с законодательством Российской Федерации и Республики Башкортостан на основании Договора (соглашения) об обмене электронными документами, и требованиями, установленными законодательством Российской Федерации и Республики Башкортостан.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Если у клиента или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Финансового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управления отсутствует техническая возможность информационного обмена в электронной форме, обмен информацией между ними осуществляется с применением документооборота на бумажных носителях с одновременным представлением документов на машинном носителе.</w:t>
      </w:r>
    </w:p>
    <w:p w:rsidR="00715E24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715E24" w:rsidRPr="00A56A79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>IV. САНКЦИОНИРОВАНИЕ ОПЛАТЫ ДЕНЕЖНЫХ ОБЯЗАТЕЛЬСТВ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9. Для оплаты денежных обязательств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,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клиенты представляют в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Финансовое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управление по установленной форме Заявку на кассовый расход.</w:t>
      </w:r>
    </w:p>
    <w:p w:rsidR="00715E24" w:rsidRPr="00A56A79" w:rsidRDefault="00715E24" w:rsidP="00A26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  Финансовое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управление принимает Заявку на кассовый расход к исполнению или отказывает в принятии к исполнению после проведения проверки Заявки на кассовый расход и документов, необходимых для оплаты денежных обязательств клиентов в соответствии с требованиями, установленными Порядком санкционирования оплаты денежных обязательств получателей средств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 и администраторов источников финансирования дефицита бюджета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Башкортостан,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Постановлением главы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Администрации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муниципального района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елебеевский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район Р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еспублики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ашкортостан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r w:rsidRPr="00F64774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от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08 ноября 2010</w:t>
      </w:r>
      <w:r w:rsidRPr="00F64774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года №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2371.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(далее - Порядок санкционирования).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Санкционирование оплаты денежных обязательств осуществляется в форме совершения разрешительной надписи (акцепта) после проверки наличия документов, предусмотренных Порядком санкционирования.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Для санкционирования оплаты денежных обязательств по муниципальным контрактам дополнительно осуществляется проверка на соответствие сведений о муниципальном контракте в реестре контрактов, предусмотренном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 сведений о принятом на учет бюджетном обязательстве по муниципальному контракту условиям д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анного муниципального контракта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Оплата денежных обязательств (за исключением денежных обязательств по публичным нормативным обязательствам) осуществляется в пределах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,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доведенных до получателя лимитов бюджетных обязательств и предельных объемов финансирования.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Оплата денежных обязательств по публичным нормативным обязательствам может осуществляться в пределах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,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доведенных до получателя бюджетных ассигнований и предельных объемов финансирования.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    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Оплата денежных обязательств по выплатам по источникам финансирования дефицита бюджета осуществляется в пределах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,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доведенных до администратора бюджетных ассигнований и предельных объемов финансирования.</w:t>
      </w:r>
    </w:p>
    <w:p w:rsidR="00715E24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715E24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715E24" w:rsidRPr="00A56A79" w:rsidRDefault="00715E24" w:rsidP="00A56A79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b/>
          <w:bCs/>
          <w:color w:val="494949"/>
          <w:sz w:val="28"/>
          <w:szCs w:val="28"/>
          <w:lang w:eastAsia="ru-RU"/>
        </w:rPr>
        <w:t>V. ПОДТВЕРЖДЕНИЕ ИСПОЛНЕНИЯ ДЕНЕЖНЫХ ОБЯЗАТЕЛЬСТВ КЛИЕНТОВ, ПОДЛЕЖАЩИХ ОПЛАТЕ ЗА СЧЕТ СРЕДСТВ БЮДЖЕТА</w:t>
      </w:r>
    </w:p>
    <w:p w:rsidR="00715E24" w:rsidRPr="00A56A79" w:rsidRDefault="00715E24" w:rsidP="00D86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10. Подтверждение исполнения денежных обязательств осуществляется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Финансовым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управлением путем выдачи клиенту выписки из его лицевого счета с приложенными к ней платежными документами с отметкой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Финансового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управления, подтверждающей списание денежных средств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в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пользу физических или юридических лиц, бюджетов бюджетной системы Российской Федерации.</w:t>
      </w:r>
    </w:p>
    <w:p w:rsidR="00715E24" w:rsidRPr="00A56A79" w:rsidRDefault="00715E24" w:rsidP="00A56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jc w:val="both"/>
        <w:textAlignment w:val="baseline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11. Оформление и выдача клиентам выписок из их лицевых счетов осуществляются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Финансовым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управлением в соответствии с установленным Порядком открытия и ведения лицевых счетов в Финансовом управлении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а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дминистрации муниципального района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елебеевский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район Республики Башкортостан, утвержденным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Постановлением главы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Администрации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муниципального района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елебеевский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район Р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еспублики 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ашкортостан</w:t>
      </w:r>
      <w:r w:rsidRPr="00A56A79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r w:rsidRPr="00F64774">
        <w:rPr>
          <w:rFonts w:ascii="Times New Roman" w:hAnsi="Times New Roman" w:cs="Times New Roman"/>
          <w:color w:val="494949"/>
          <w:sz w:val="28"/>
          <w:szCs w:val="28"/>
          <w:lang w:eastAsia="ru-RU"/>
        </w:rPr>
        <w:t xml:space="preserve">от 30 декабря 2010 года № </w:t>
      </w:r>
      <w:r>
        <w:rPr>
          <w:rFonts w:ascii="Times New Roman" w:hAnsi="Times New Roman" w:cs="Times New Roman"/>
          <w:color w:val="494949"/>
          <w:sz w:val="28"/>
          <w:szCs w:val="28"/>
          <w:lang w:eastAsia="ru-RU"/>
        </w:rPr>
        <w:t>2746.</w:t>
      </w:r>
    </w:p>
    <w:p w:rsidR="00715E24" w:rsidRPr="00A56A79" w:rsidRDefault="00715E24" w:rsidP="00A56A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15E24" w:rsidRPr="00A56A79" w:rsidSect="0080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6368B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17098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8AA31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880DF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11C3C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F6687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DFBCF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ACA0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9E0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D5826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790"/>
    <w:rsid w:val="00035A61"/>
    <w:rsid w:val="00133EE0"/>
    <w:rsid w:val="00167A3B"/>
    <w:rsid w:val="002044DC"/>
    <w:rsid w:val="002B5A56"/>
    <w:rsid w:val="002E1ED1"/>
    <w:rsid w:val="003336D6"/>
    <w:rsid w:val="003D65D2"/>
    <w:rsid w:val="00420EA5"/>
    <w:rsid w:val="00530B7F"/>
    <w:rsid w:val="00575428"/>
    <w:rsid w:val="00590267"/>
    <w:rsid w:val="005A0191"/>
    <w:rsid w:val="005B162A"/>
    <w:rsid w:val="00715E24"/>
    <w:rsid w:val="00774779"/>
    <w:rsid w:val="007F49B4"/>
    <w:rsid w:val="00806EEE"/>
    <w:rsid w:val="00827E16"/>
    <w:rsid w:val="008E45CE"/>
    <w:rsid w:val="008E6608"/>
    <w:rsid w:val="009329A8"/>
    <w:rsid w:val="009526B8"/>
    <w:rsid w:val="00A04F57"/>
    <w:rsid w:val="00A2672C"/>
    <w:rsid w:val="00A56A79"/>
    <w:rsid w:val="00AD2FC7"/>
    <w:rsid w:val="00AE55D9"/>
    <w:rsid w:val="00B5068C"/>
    <w:rsid w:val="00BA42E2"/>
    <w:rsid w:val="00BF7359"/>
    <w:rsid w:val="00D54D43"/>
    <w:rsid w:val="00D82583"/>
    <w:rsid w:val="00D8621C"/>
    <w:rsid w:val="00E17CBA"/>
    <w:rsid w:val="00E67790"/>
    <w:rsid w:val="00E82260"/>
    <w:rsid w:val="00F64774"/>
    <w:rsid w:val="00F70CBF"/>
    <w:rsid w:val="00F8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EE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rsid w:val="00133E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33EE0"/>
    <w:rPr>
      <w:rFonts w:ascii="Courier New" w:hAnsi="Courier New" w:cs="Courier New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827E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526B8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0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5</Pages>
  <Words>1365</Words>
  <Characters>7781</Characters>
  <Application>Microsoft Office Outlook</Application>
  <DocSecurity>0</DocSecurity>
  <Lines>0</Lines>
  <Paragraphs>0</Paragraphs>
  <ScaleCrop>false</ScaleCrop>
  <Company>ФУ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Nata</cp:lastModifiedBy>
  <cp:revision>18</cp:revision>
  <cp:lastPrinted>2020-03-03T11:25:00Z</cp:lastPrinted>
  <dcterms:created xsi:type="dcterms:W3CDTF">2020-03-03T09:56:00Z</dcterms:created>
  <dcterms:modified xsi:type="dcterms:W3CDTF">2020-03-13T03:39:00Z</dcterms:modified>
</cp:coreProperties>
</file>